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1B31E1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РОССИЙСКАЯ  ФЕДЕРАЦИЯ</w:t>
      </w:r>
    </w:p>
    <w:p w14:paraId="69EBEC21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БРЯНСКАЯ ОБЛАСТЬ</w:t>
      </w:r>
    </w:p>
    <w:p w14:paraId="780BA45A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МУНИЦИПАЛЬНОЕ ОБРАЗОВАНИЕ «УНЕЧСКИЙ МУНИЦИПАЛЬНЫЙ РАЙОН»</w:t>
      </w:r>
    </w:p>
    <w:p w14:paraId="204E5A7C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АДМИНИСТРАЦИЯ УНЕЧСКОГО РАЙОНА</w:t>
      </w:r>
    </w:p>
    <w:p w14:paraId="2CEEB761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  <w:t xml:space="preserve"> КОМИТЕТ  ПО УПРАВЛЕНИЮ МУНИЦИПАЛЬНЫМ  ИМУЩЕСТВОМ УНЕЧСКОГО  РАЙОНА</w:t>
      </w:r>
    </w:p>
    <w:p w14:paraId="05BBB976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площадь Ленина, дом 1, город Унеча, Брянская область, 243300</w:t>
      </w:r>
    </w:p>
    <w:p w14:paraId="7804F98C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телефон: 8(48351) 2-12-15, 2-38-87, факс: 8(48351) 2-20-92</w:t>
      </w:r>
    </w:p>
    <w:p w14:paraId="77496DE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US"/>
        </w:rPr>
        <w:t>e</w:t>
      </w:r>
      <w:r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  <w:lang w:val="en-US"/>
        </w:rPr>
        <w:t>mail</w:t>
      </w:r>
      <w:r>
        <w:rPr>
          <w:rFonts w:ascii="Times New Roman" w:hAnsi="Times New Roman"/>
          <w:sz w:val="20"/>
          <w:szCs w:val="20"/>
        </w:rPr>
        <w:t xml:space="preserve">: </w:t>
      </w:r>
      <w:r>
        <w:fldChar w:fldCharType="begin"/>
      </w:r>
      <w:r>
        <w:instrText xml:space="preserve"> HYPERLINK "mailto:kumiunecha@mail.ru" </w:instrText>
      </w:r>
      <w:r>
        <w:fldChar w:fldCharType="separate"/>
      </w:r>
      <w:r>
        <w:rPr>
          <w:rFonts w:ascii="Times New Roman" w:hAnsi="Times New Roman"/>
          <w:sz w:val="20"/>
          <w:szCs w:val="20"/>
          <w:u w:val="single"/>
          <w:lang w:val="en-US"/>
        </w:rPr>
        <w:t>kumiunecha</w:t>
      </w:r>
      <w:r>
        <w:rPr>
          <w:rFonts w:ascii="Times New Roman" w:hAnsi="Times New Roman"/>
          <w:sz w:val="20"/>
          <w:szCs w:val="20"/>
          <w:u w:val="single"/>
        </w:rPr>
        <w:t>@</w:t>
      </w:r>
      <w:r>
        <w:rPr>
          <w:rFonts w:ascii="Times New Roman" w:hAnsi="Times New Roman"/>
          <w:sz w:val="20"/>
          <w:szCs w:val="20"/>
          <w:u w:val="single"/>
          <w:lang w:val="en-US"/>
        </w:rPr>
        <w:t>mail</w:t>
      </w:r>
      <w:r>
        <w:rPr>
          <w:rFonts w:ascii="Times New Roman" w:hAnsi="Times New Roman"/>
          <w:sz w:val="20"/>
          <w:szCs w:val="20"/>
          <w:u w:val="single"/>
        </w:rPr>
        <w:t>.</w:t>
      </w:r>
      <w:r>
        <w:rPr>
          <w:rFonts w:ascii="Times New Roman" w:hAnsi="Times New Roman"/>
          <w:sz w:val="20"/>
          <w:szCs w:val="20"/>
          <w:u w:val="single"/>
          <w:lang w:val="en-US"/>
        </w:rPr>
        <w:t>ru</w:t>
      </w:r>
      <w:r>
        <w:rPr>
          <w:rFonts w:ascii="Times New Roman" w:hAnsi="Times New Roman"/>
          <w:sz w:val="20"/>
          <w:szCs w:val="20"/>
          <w:u w:val="single"/>
          <w:lang w:val="en-US"/>
        </w:rPr>
        <w:fldChar w:fldCharType="end"/>
      </w:r>
      <w:r>
        <w:rPr>
          <w:rFonts w:ascii="Times New Roman" w:hAnsi="Times New Roman"/>
          <w:sz w:val="20"/>
          <w:szCs w:val="20"/>
        </w:rPr>
        <w:t xml:space="preserve"> </w:t>
      </w:r>
    </w:p>
    <w:p w14:paraId="5408F197">
      <w:pPr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>ОГРН 1023201043282 ИНН 3231001342 КПП 323101001</w:t>
      </w:r>
    </w:p>
    <w:p w14:paraId="1BC7F9FB">
      <w:pPr>
        <w:pBdr>
          <w:top w:val="thinThickSmallGap" w:color="auto" w:sz="24" w:space="1"/>
        </w:pBdr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</w:p>
    <w:p w14:paraId="0C9E88A8">
      <w:pPr>
        <w:spacing w:line="240" w:lineRule="auto"/>
        <w:rPr>
          <w:rFonts w:ascii="Times New Roman" w:hAnsi="Times New Roman"/>
          <w:sz w:val="20"/>
          <w:szCs w:val="20"/>
        </w:rPr>
      </w:pPr>
    </w:p>
    <w:p w14:paraId="06645232">
      <w:pPr>
        <w:pStyle w:val="1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</w:t>
      </w:r>
    </w:p>
    <w:p w14:paraId="37C8B055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14:paraId="35EDFE34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en-US"/>
        </w:rPr>
        <w:t>В соответствии со статьей 39.42 Земельного кодекса РФ администрация Унечского района Брянской области информирует о возможном установлении публичного сервитута на территории Унечского муниципального района Брянской области.</w:t>
      </w:r>
    </w:p>
    <w:p w14:paraId="38E6871A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1. Наименование уполномоченного органа, которым рассматривается ходатайство об установлении публичного сервитута: администрация Унечского района Брянской области.</w:t>
      </w:r>
    </w:p>
    <w:p w14:paraId="1893E650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2. Цели установления публичного сервитута: для эксплуатации антенно-мачтового сооружения связи объекта «Установка АМС БС в Брянской области Российской Федерации по проекту «Устранение цифрового неравенства» (УЦН 2.0)».</w:t>
      </w:r>
    </w:p>
    <w:p w14:paraId="59DEB750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3. Перечень земельных участков, земель кадастровых кварталов, адрес или иное описание местоположения земельных участков, в отношении которых испрашивается публичный сервитут:  земли кадастровых кварталов: 32:27:0120102.</w:t>
      </w:r>
    </w:p>
    <w:p w14:paraId="1FDA913B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4. Площадь публичного сервитута: 18 кв.м.</w:t>
      </w:r>
    </w:p>
    <w:p w14:paraId="2D02395A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5. Испрашиваемый срок публичного сервитута: 49 (сорок девять) лет</w:t>
      </w:r>
    </w:p>
    <w:p w14:paraId="7DBA2E5B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6. 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лиц для ознакомления с поступившим ходатайством об установлении публичного сервитута: Брянская область, Унечский район, г. Унеча, пл. Ленина, д. 1, кабинет 205, 206, 207 (Комитет по управлению муниципальным имуществом Унечского района) с пн.-пт.: 9.00ч.-12.00ч., 13.00ч.-16.00ч., телефон для справок 8(48351)2-38-87.</w:t>
      </w:r>
    </w:p>
    <w:p w14:paraId="6411B368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тридцати дней со дня опубликования данного сообщения подают в администрацию Унечского района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14:paraId="3D9675E0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0238FA60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7. Сообщение о поступившем ходатайстве об установлении публичного сервитута, а также описание местоположения границ публичного сервитута, размещено на официальном сайте администрации Унечского района Брянской области в информационно-телекоммуникационной сети «Интернет» https://www.unradm.ru в разделе «Объявления».</w:t>
      </w:r>
    </w:p>
    <w:p w14:paraId="2B05EF8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8. Обоснование необходимости установления публичного сервитута по объекту «Установка АМС БС в Брянской области Российской Федерации по проекту «Устранение цифрового неравенства» (УЦН 2.0)»: Реализации программы Российской Федерации «Информационное общество», утвержденной Постановлением Правительства Российской Федерации от 15.04.2014 № 313, в соответствии с Приказом Министерства цифрового развития, связи и массовых коммуникаций Российской Федерации от 05.11.2025 № 998. «Об утверждении перечня населенных пунктов с населением от ста до тысячи человек, в которых должны быть установлены точки доступа, в том числе точки доступа, которые должны быть оборудованы средствами связи, используемыми для оказания услуг подвижной радиотелефонной связи» ПАО «Ростелеком» на основании Распоряжения Правительства Российской Федерации от 26.03.2014 № 437-р обеспечивает размещение антенно-мачтовых сооружений связи для устранения цифрового неравенства между городскими и сельскими жителями, предоставления возможности оказания современных услуг связи жителям населенных пунктов с численностью населения от 100 до 1000 человек (проект «Устранение цифрового неравенства»).</w:t>
      </w:r>
    </w:p>
    <w:p w14:paraId="7FE3891D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Описание местоположения границ публичного сервитута: согласно прилагаемой схеме.</w:t>
      </w:r>
    </w:p>
    <w:p w14:paraId="43DB283F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</w:t>
      </w:r>
    </w:p>
    <w:p w14:paraId="6A37C837">
      <w:pPr>
        <w:pStyle w:val="10"/>
        <w:rPr>
          <w:rFonts w:ascii="Times New Roman" w:hAnsi="Times New Roman"/>
          <w:i/>
        </w:rPr>
      </w:pPr>
    </w:p>
    <w:p w14:paraId="70375430">
      <w:pPr>
        <w:pStyle w:val="10"/>
        <w:rPr>
          <w:rFonts w:ascii="Times New Roman" w:hAnsi="Times New Roman"/>
          <w:i/>
        </w:rPr>
      </w:pPr>
    </w:p>
    <w:p w14:paraId="4F5A93E8">
      <w:pPr>
        <w:pStyle w:val="10"/>
        <w:rPr>
          <w:rFonts w:ascii="Times New Roman" w:hAnsi="Times New Roman"/>
          <w:i/>
        </w:rPr>
      </w:pPr>
    </w:p>
    <w:p w14:paraId="4D0CA481">
      <w:pPr>
        <w:pStyle w:val="10"/>
        <w:rPr>
          <w:rFonts w:ascii="Times New Roman" w:hAnsi="Times New Roman"/>
          <w:i/>
        </w:rPr>
      </w:pPr>
    </w:p>
    <w:p w14:paraId="7B647493">
      <w:pPr>
        <w:pStyle w:val="10"/>
        <w:rPr>
          <w:rFonts w:ascii="Times New Roman" w:hAnsi="Times New Roman"/>
          <w:i/>
        </w:rPr>
      </w:pPr>
    </w:p>
    <w:p w14:paraId="2C4AE6F4">
      <w:pPr>
        <w:pStyle w:val="10"/>
        <w:rPr>
          <w:rFonts w:ascii="Times New Roman" w:hAnsi="Times New Roman"/>
          <w:i/>
        </w:rPr>
      </w:pPr>
    </w:p>
    <w:p w14:paraId="0A2456F4">
      <w:pPr>
        <w:pStyle w:val="10"/>
        <w:rPr>
          <w:rFonts w:ascii="Times New Roman" w:hAnsi="Times New Roman"/>
          <w:i/>
        </w:rPr>
      </w:pPr>
    </w:p>
    <w:p w14:paraId="53608ACA">
      <w:pPr>
        <w:pStyle w:val="10"/>
        <w:rPr>
          <w:rFonts w:ascii="Times New Roman" w:hAnsi="Times New Roman"/>
          <w:i/>
        </w:rPr>
      </w:pPr>
    </w:p>
    <w:p w14:paraId="751682C5">
      <w:pPr>
        <w:pStyle w:val="10"/>
        <w:rPr>
          <w:rFonts w:ascii="Times New Roman" w:hAnsi="Times New Roman"/>
          <w:i/>
        </w:rPr>
      </w:pPr>
    </w:p>
    <w:p w14:paraId="5D7BF6A4">
      <w:pPr>
        <w:pStyle w:val="10"/>
        <w:rPr>
          <w:rFonts w:ascii="Times New Roman" w:hAnsi="Times New Roman"/>
          <w:i/>
        </w:rPr>
      </w:pPr>
    </w:p>
    <w:p w14:paraId="0A8336AD">
      <w:pPr>
        <w:pStyle w:val="10"/>
        <w:rPr>
          <w:rFonts w:ascii="Times New Roman" w:hAnsi="Times New Roman"/>
          <w:i/>
        </w:rPr>
      </w:pPr>
    </w:p>
    <w:p w14:paraId="15C9E7AE">
      <w:pPr>
        <w:pStyle w:val="10"/>
        <w:rPr>
          <w:rFonts w:ascii="Times New Roman" w:hAnsi="Times New Roman"/>
          <w:i/>
        </w:rPr>
      </w:pPr>
    </w:p>
    <w:p w14:paraId="557B3688">
      <w:pPr>
        <w:pStyle w:val="10"/>
        <w:rPr>
          <w:rFonts w:ascii="Times New Roman" w:hAnsi="Times New Roman"/>
          <w:i/>
        </w:rPr>
      </w:pPr>
    </w:p>
    <w:p w14:paraId="4139085A">
      <w:pPr>
        <w:pStyle w:val="10"/>
        <w:rPr>
          <w:rFonts w:ascii="Times New Roman" w:hAnsi="Times New Roman"/>
          <w:i/>
        </w:rPr>
      </w:pPr>
    </w:p>
    <w:p w14:paraId="22ECEDE1">
      <w:pPr>
        <w:pStyle w:val="10"/>
        <w:rPr>
          <w:rFonts w:ascii="Times New Roman" w:hAnsi="Times New Roman"/>
          <w:i/>
        </w:rPr>
      </w:pPr>
    </w:p>
    <w:p w14:paraId="341933D1">
      <w:pPr>
        <w:pStyle w:val="10"/>
        <w:rPr>
          <w:rFonts w:ascii="Times New Roman" w:hAnsi="Times New Roman"/>
          <w:i/>
        </w:rPr>
      </w:pPr>
    </w:p>
    <w:p w14:paraId="38161D61">
      <w:pPr>
        <w:pStyle w:val="10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>
      <w:pgSz w:w="11906" w:h="16838"/>
      <w:pgMar w:top="851" w:right="567" w:bottom="113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2D37"/>
    <w:rsid w:val="000676F1"/>
    <w:rsid w:val="000C6BEA"/>
    <w:rsid w:val="002071F3"/>
    <w:rsid w:val="00257216"/>
    <w:rsid w:val="00284725"/>
    <w:rsid w:val="00296E3C"/>
    <w:rsid w:val="002C30FF"/>
    <w:rsid w:val="00301DCF"/>
    <w:rsid w:val="003055ED"/>
    <w:rsid w:val="00337CD2"/>
    <w:rsid w:val="003503BE"/>
    <w:rsid w:val="00362B76"/>
    <w:rsid w:val="00392D37"/>
    <w:rsid w:val="004235B2"/>
    <w:rsid w:val="0042504D"/>
    <w:rsid w:val="00455F47"/>
    <w:rsid w:val="004F696B"/>
    <w:rsid w:val="0051503C"/>
    <w:rsid w:val="005916C2"/>
    <w:rsid w:val="005A3E85"/>
    <w:rsid w:val="0068488B"/>
    <w:rsid w:val="006D637C"/>
    <w:rsid w:val="006E17B7"/>
    <w:rsid w:val="0073067A"/>
    <w:rsid w:val="00761E7F"/>
    <w:rsid w:val="007A0C0D"/>
    <w:rsid w:val="008D5BA3"/>
    <w:rsid w:val="00925AA6"/>
    <w:rsid w:val="0096149A"/>
    <w:rsid w:val="009A06AF"/>
    <w:rsid w:val="009A2266"/>
    <w:rsid w:val="009D2F08"/>
    <w:rsid w:val="009F16D4"/>
    <w:rsid w:val="00AA5FE6"/>
    <w:rsid w:val="00AD5888"/>
    <w:rsid w:val="00B15B9C"/>
    <w:rsid w:val="00B24C19"/>
    <w:rsid w:val="00B364D5"/>
    <w:rsid w:val="00BA7767"/>
    <w:rsid w:val="00BE030E"/>
    <w:rsid w:val="00C33DF1"/>
    <w:rsid w:val="00C34C1B"/>
    <w:rsid w:val="00C954EA"/>
    <w:rsid w:val="00D67709"/>
    <w:rsid w:val="00DA2F7F"/>
    <w:rsid w:val="00E16950"/>
    <w:rsid w:val="00E23295"/>
    <w:rsid w:val="00E6381D"/>
    <w:rsid w:val="00E71663"/>
    <w:rsid w:val="00E90594"/>
    <w:rsid w:val="00EB2ECE"/>
    <w:rsid w:val="00EE41FC"/>
    <w:rsid w:val="00F035E8"/>
    <w:rsid w:val="00F40DBC"/>
    <w:rsid w:val="00F414FB"/>
    <w:rsid w:val="00F85FC1"/>
    <w:rsid w:val="00F93553"/>
    <w:rsid w:val="00FC2DBF"/>
    <w:rsid w:val="00FD1E80"/>
    <w:rsid w:val="66E3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99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99"/>
    <w:rPr>
      <w:rFonts w:cs="Times New Roman"/>
      <w:color w:val="0000FF"/>
      <w:u w:val="single"/>
    </w:rPr>
  </w:style>
  <w:style w:type="paragraph" w:styleId="5">
    <w:name w:val="Body Text 2"/>
    <w:basedOn w:val="1"/>
    <w:link w:val="12"/>
    <w:uiPriority w:val="99"/>
    <w:pPr>
      <w:spacing w:after="0" w:line="240" w:lineRule="auto"/>
      <w:jc w:val="center"/>
    </w:pPr>
    <w:rPr>
      <w:rFonts w:ascii="Arial" w:hAnsi="Arial" w:cs="Arial"/>
      <w:b/>
      <w:bCs/>
      <w:sz w:val="16"/>
      <w:szCs w:val="24"/>
    </w:rPr>
  </w:style>
  <w:style w:type="paragraph" w:styleId="6">
    <w:name w:val="Title"/>
    <w:basedOn w:val="1"/>
    <w:link w:val="8"/>
    <w:qFormat/>
    <w:uiPriority w:val="99"/>
    <w:pPr>
      <w:spacing w:after="0" w:line="360" w:lineRule="auto"/>
      <w:jc w:val="center"/>
    </w:pPr>
    <w:rPr>
      <w:rFonts w:ascii="Arial" w:hAnsi="Arial" w:cs="Arial"/>
      <w:b/>
      <w:bCs/>
      <w:i/>
      <w:iCs/>
      <w:sz w:val="28"/>
      <w:szCs w:val="24"/>
    </w:rPr>
  </w:style>
  <w:style w:type="paragraph" w:styleId="7">
    <w:name w:val="Subtitle"/>
    <w:basedOn w:val="1"/>
    <w:link w:val="9"/>
    <w:qFormat/>
    <w:uiPriority w:val="99"/>
    <w:pPr>
      <w:spacing w:after="0" w:line="360" w:lineRule="auto"/>
      <w:jc w:val="center"/>
    </w:pPr>
    <w:rPr>
      <w:rFonts w:ascii="Arial" w:hAnsi="Arial" w:cs="Arial"/>
      <w:b/>
      <w:bCs/>
      <w:sz w:val="32"/>
      <w:szCs w:val="24"/>
    </w:rPr>
  </w:style>
  <w:style w:type="character" w:customStyle="1" w:styleId="8">
    <w:name w:val="Название Знак"/>
    <w:basedOn w:val="2"/>
    <w:link w:val="6"/>
    <w:locked/>
    <w:uiPriority w:val="99"/>
    <w:rPr>
      <w:rFonts w:ascii="Arial" w:hAnsi="Arial" w:cs="Arial"/>
      <w:b/>
      <w:bCs/>
      <w:i/>
      <w:iCs/>
      <w:sz w:val="24"/>
      <w:szCs w:val="24"/>
    </w:rPr>
  </w:style>
  <w:style w:type="character" w:customStyle="1" w:styleId="9">
    <w:name w:val="Подзаголовок Знак"/>
    <w:basedOn w:val="2"/>
    <w:link w:val="7"/>
    <w:locked/>
    <w:uiPriority w:val="99"/>
    <w:rPr>
      <w:rFonts w:ascii="Arial" w:hAnsi="Arial" w:cs="Arial"/>
      <w:b/>
      <w:bCs/>
      <w:sz w:val="24"/>
      <w:szCs w:val="24"/>
    </w:rPr>
  </w:style>
  <w:style w:type="paragraph" w:styleId="10">
    <w:name w:val="No Spacing"/>
    <w:qFormat/>
    <w:uiPriority w:val="99"/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paragraph" w:customStyle="1" w:styleId="11">
    <w:name w:val="Знак"/>
    <w:basedOn w:val="1"/>
    <w:qFormat/>
    <w:uiPriority w:val="9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Основной текст 2 Знак"/>
    <w:basedOn w:val="2"/>
    <w:link w:val="5"/>
    <w:locked/>
    <w:uiPriority w:val="99"/>
    <w:rPr>
      <w:rFonts w:ascii="Arial" w:hAnsi="Arial" w:cs="Arial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Reanimator Extreme Edition</Company>
  <Pages>2</Pages>
  <Words>565</Words>
  <Characters>4206</Characters>
  <Lines>36</Lines>
  <Paragraphs>10</Paragraphs>
  <TotalTime>12</TotalTime>
  <ScaleCrop>false</ScaleCrop>
  <LinksUpToDate>false</LinksUpToDate>
  <CharactersWithSpaces>5001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2022-09-15T15:10:00Z</dcterms:created>
  <dc:creator>777</dc:creator>
  <cp:lastModifiedBy>WPS_1780994745</cp:lastModifiedBy>
  <cp:lastPrinted>2022-08-26T12:47:00Z</cp:lastPrinted>
  <dcterms:modified xsi:type="dcterms:W3CDTF">2026-07-09T07:10:27Z</dcterms:modified>
  <dc:title>    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eyJoZGlkIjoiMzU0Y2E5MDIwMjI4NjQxY2ZhMGVlNzA2MDdlYTUxZWEiLCJ1c2VySWQiOiI4MjQ2MzU5ODI2NzQifQ==</vt:lpwstr>
  </property>
  <property fmtid="{D5CDD505-2E9C-101B-9397-08002B2CF9AE}" pid="3" name="KSOProductBuildVer">
    <vt:lpwstr>1049-12.1.0.26880</vt:lpwstr>
  </property>
  <property fmtid="{D5CDD505-2E9C-101B-9397-08002B2CF9AE}" pid="4" name="ICV">
    <vt:lpwstr>71E8B66393534743A112BDC9D3E72411_12</vt:lpwstr>
  </property>
</Properties>
</file>